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78E41" w14:textId="77777777" w:rsidR="002C3227" w:rsidRDefault="002C3227" w:rsidP="002C3227">
      <w:pPr>
        <w:pStyle w:val="NAZWASST"/>
      </w:pPr>
      <w:bookmarkStart w:id="0" w:name="_Toc58533580"/>
      <w:r w:rsidRPr="004F2EF9">
        <w:t>D –</w:t>
      </w:r>
      <w:r>
        <w:t xml:space="preserve"> </w:t>
      </w:r>
      <w:r w:rsidRPr="005E37D5">
        <w:t>08.03.01 OBRZEŻA BETONOWE</w:t>
      </w:r>
      <w:bookmarkEnd w:id="0"/>
    </w:p>
    <w:p w14:paraId="0C5931BA" w14:textId="77777777" w:rsidR="002C3227" w:rsidRPr="004F2EF9" w:rsidRDefault="002C3227" w:rsidP="002C3227">
      <w:r w:rsidRPr="004F2EF9">
        <w:t>Kod CPV: 45233000-9</w:t>
      </w:r>
    </w:p>
    <w:p w14:paraId="54D56571" w14:textId="77777777" w:rsidR="002C3227" w:rsidRPr="004F2EF9" w:rsidRDefault="002C3227" w:rsidP="002C3227">
      <w:r w:rsidRPr="004F2EF9">
        <w:t>Roboty w zakresie konstruowania, fundamentowania oraz wykonywania nawierzchni autostrad, dróg</w:t>
      </w:r>
    </w:p>
    <w:p w14:paraId="19A174B9" w14:textId="77777777" w:rsidR="002C3227" w:rsidRPr="00D05C71" w:rsidRDefault="002C3227" w:rsidP="002C3227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62079A6C" w14:textId="77777777" w:rsidR="002C3227" w:rsidRPr="00D05C71" w:rsidRDefault="002C3227" w:rsidP="002C3227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58BC0A6F" w14:textId="77777777" w:rsidR="002C3227" w:rsidRPr="00D05C71" w:rsidRDefault="002C3227" w:rsidP="002C3227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40E91F10" w14:textId="77777777" w:rsidR="002C3227" w:rsidRPr="00D05C71" w:rsidRDefault="002C3227" w:rsidP="002C3227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 xml:space="preserve">nia i odbioru robót związanych </w:t>
      </w:r>
      <w:r w:rsidRPr="004F2EF9">
        <w:t xml:space="preserve">wykonywaniem </w:t>
      </w:r>
      <w:r>
        <w:t>obrzeży betonowych</w:t>
      </w:r>
      <w:r w:rsidRPr="00D05C71">
        <w:rPr>
          <w:rFonts w:eastAsia="Calibri"/>
          <w:szCs w:val="22"/>
          <w:lang w:eastAsia="en-US"/>
        </w:rPr>
        <w:t>.</w:t>
      </w:r>
    </w:p>
    <w:p w14:paraId="4A598161" w14:textId="77777777" w:rsidR="002C3227" w:rsidRPr="00D05C71" w:rsidRDefault="002C3227" w:rsidP="002C3227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66C53489" w14:textId="77777777" w:rsidR="002C3227" w:rsidRDefault="002C3227" w:rsidP="002C3227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367D64DB" w14:textId="77777777" w:rsidR="002C3227" w:rsidRDefault="002C3227" w:rsidP="002C3227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0392ED6B" w14:textId="77777777" w:rsidR="002C3227" w:rsidRPr="004F2EF9" w:rsidRDefault="002C3227" w:rsidP="002C3227">
      <w:pPr>
        <w:pStyle w:val="Nagwek2"/>
      </w:pPr>
      <w:bookmarkStart w:id="1" w:name="_Toc495830685"/>
      <w:r w:rsidRPr="004F2EF9">
        <w:t>1.3. Zakres robót objętych SST</w:t>
      </w:r>
      <w:bookmarkEnd w:id="1"/>
    </w:p>
    <w:p w14:paraId="36AADCC4" w14:textId="77777777" w:rsidR="002C3227" w:rsidRPr="004F2EF9" w:rsidRDefault="002C3227" w:rsidP="002C3227">
      <w:r w:rsidRPr="004F2EF9">
        <w:t>Ustalenia zawarte w niniejszej specyfikacji technicznej dotyczą zasad prowadzenia robót związanych z ustawieniem betonowego obrzeża chodnikowego na obramowaniu chodnika.</w:t>
      </w:r>
    </w:p>
    <w:p w14:paraId="53E41C33" w14:textId="77777777" w:rsidR="002C3227" w:rsidRDefault="002C3227" w:rsidP="002C3227">
      <w:r w:rsidRPr="004F2EF9">
        <w:t>Zakres robót określony w dokumentacji projektowej obejmuje</w:t>
      </w:r>
      <w:r w:rsidRPr="004F2EF9">
        <w:rPr>
          <w:rFonts w:cs="Symbol"/>
        </w:rPr>
        <w:t xml:space="preserve"> </w:t>
      </w:r>
      <w:r>
        <w:t>asortyment wskazany w tabeli niżej.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124"/>
        <w:gridCol w:w="1962"/>
        <w:tblGridChange w:id="2">
          <w:tblGrid>
            <w:gridCol w:w="817"/>
            <w:gridCol w:w="1124"/>
            <w:gridCol w:w="1962"/>
          </w:tblGrid>
        </w:tblGridChange>
      </w:tblGrid>
      <w:tr w:rsidR="002C3227" w14:paraId="093D9403" w14:textId="77777777" w:rsidTr="00CA40F0">
        <w:tc>
          <w:tcPr>
            <w:tcW w:w="817" w:type="dxa"/>
            <w:shd w:val="clear" w:color="auto" w:fill="auto"/>
          </w:tcPr>
          <w:p w14:paraId="711AB7ED" w14:textId="77777777" w:rsidR="002C3227" w:rsidRDefault="002C3227" w:rsidP="00CA40F0">
            <w:pPr>
              <w:ind w:firstLine="0"/>
            </w:pPr>
            <w:proofErr w:type="spellStart"/>
            <w:r>
              <w:t>Lp</w:t>
            </w:r>
            <w:proofErr w:type="spellEnd"/>
          </w:p>
        </w:tc>
        <w:tc>
          <w:tcPr>
            <w:tcW w:w="1124" w:type="dxa"/>
            <w:shd w:val="clear" w:color="auto" w:fill="auto"/>
          </w:tcPr>
          <w:p w14:paraId="290EF26A" w14:textId="77777777" w:rsidR="002C3227" w:rsidRDefault="002C3227" w:rsidP="00CA40F0">
            <w:pPr>
              <w:ind w:firstLine="0"/>
            </w:pPr>
            <w:r>
              <w:t>Wymiar obrzeża</w:t>
            </w:r>
          </w:p>
        </w:tc>
        <w:tc>
          <w:tcPr>
            <w:tcW w:w="1962" w:type="dxa"/>
            <w:shd w:val="clear" w:color="auto" w:fill="auto"/>
          </w:tcPr>
          <w:p w14:paraId="3D7694F7" w14:textId="77777777" w:rsidR="002C3227" w:rsidRDefault="002C3227" w:rsidP="00CA40F0">
            <w:pPr>
              <w:ind w:firstLine="0"/>
            </w:pPr>
            <w:r>
              <w:t>Ława betonowa</w:t>
            </w:r>
          </w:p>
        </w:tc>
      </w:tr>
      <w:tr w:rsidR="002C3227" w14:paraId="732EAF1A" w14:textId="77777777" w:rsidTr="00CA40F0">
        <w:tc>
          <w:tcPr>
            <w:tcW w:w="817" w:type="dxa"/>
            <w:shd w:val="clear" w:color="auto" w:fill="auto"/>
          </w:tcPr>
          <w:p w14:paraId="1A63E71F" w14:textId="77777777" w:rsidR="002C3227" w:rsidRDefault="002C3227" w:rsidP="00CA40F0">
            <w:pPr>
              <w:ind w:firstLine="0"/>
            </w:pPr>
            <w:r>
              <w:t>1</w:t>
            </w:r>
          </w:p>
        </w:tc>
        <w:tc>
          <w:tcPr>
            <w:tcW w:w="1124" w:type="dxa"/>
            <w:shd w:val="clear" w:color="auto" w:fill="auto"/>
          </w:tcPr>
          <w:p w14:paraId="05A6544D" w14:textId="77777777" w:rsidR="002C3227" w:rsidRDefault="002C3227" w:rsidP="00CA40F0">
            <w:pPr>
              <w:ind w:firstLine="0"/>
            </w:pPr>
            <w:r>
              <w:t>30x8</w:t>
            </w:r>
          </w:p>
        </w:tc>
        <w:tc>
          <w:tcPr>
            <w:tcW w:w="1962" w:type="dxa"/>
            <w:shd w:val="clear" w:color="auto" w:fill="auto"/>
          </w:tcPr>
          <w:p w14:paraId="58FCBEC0" w14:textId="77777777" w:rsidR="002C3227" w:rsidRDefault="002C3227" w:rsidP="00CA40F0">
            <w:pPr>
              <w:ind w:firstLine="0"/>
            </w:pPr>
            <w:r>
              <w:t>C12/15</w:t>
            </w:r>
          </w:p>
        </w:tc>
      </w:tr>
      <w:tr w:rsidR="002C3227" w14:paraId="4C7A81BA" w14:textId="77777777" w:rsidTr="00CA40F0">
        <w:tc>
          <w:tcPr>
            <w:tcW w:w="817" w:type="dxa"/>
            <w:shd w:val="clear" w:color="auto" w:fill="auto"/>
          </w:tcPr>
          <w:p w14:paraId="6100731A" w14:textId="77777777" w:rsidR="002C3227" w:rsidRDefault="002C3227" w:rsidP="00CA40F0">
            <w:pPr>
              <w:ind w:firstLine="0"/>
            </w:pPr>
            <w:r>
              <w:t>2</w:t>
            </w:r>
          </w:p>
        </w:tc>
        <w:tc>
          <w:tcPr>
            <w:tcW w:w="1124" w:type="dxa"/>
            <w:shd w:val="clear" w:color="auto" w:fill="auto"/>
          </w:tcPr>
          <w:p w14:paraId="694C939F" w14:textId="77777777" w:rsidR="002C3227" w:rsidRDefault="002C3227" w:rsidP="00CA40F0">
            <w:pPr>
              <w:ind w:firstLine="0"/>
            </w:pPr>
            <w:r>
              <w:t>20x6</w:t>
            </w:r>
          </w:p>
        </w:tc>
        <w:tc>
          <w:tcPr>
            <w:tcW w:w="1962" w:type="dxa"/>
            <w:shd w:val="clear" w:color="auto" w:fill="auto"/>
          </w:tcPr>
          <w:p w14:paraId="39C8192C" w14:textId="77777777" w:rsidR="002C3227" w:rsidRDefault="002C3227" w:rsidP="00CA40F0">
            <w:pPr>
              <w:ind w:firstLine="0"/>
            </w:pPr>
            <w:r>
              <w:t>C12/15</w:t>
            </w:r>
          </w:p>
        </w:tc>
      </w:tr>
    </w:tbl>
    <w:p w14:paraId="12CFA71F" w14:textId="77777777" w:rsidR="002C3227" w:rsidRPr="004F2EF9" w:rsidRDefault="002C3227" w:rsidP="002C3227"/>
    <w:p w14:paraId="434B0EFA" w14:textId="77777777" w:rsidR="002C3227" w:rsidRPr="004F2EF9" w:rsidRDefault="002C3227" w:rsidP="002C3227">
      <w:pPr>
        <w:pStyle w:val="Nagwek2"/>
      </w:pPr>
      <w:bookmarkStart w:id="3" w:name="_Toc495830686"/>
      <w:r w:rsidRPr="004F2EF9">
        <w:t>1.4. Określenia podstawowe</w:t>
      </w:r>
      <w:bookmarkEnd w:id="3"/>
    </w:p>
    <w:p w14:paraId="318A67EF" w14:textId="77777777" w:rsidR="002C3227" w:rsidRPr="004F2EF9" w:rsidRDefault="002C3227" w:rsidP="002C3227">
      <w:r w:rsidRPr="004F2EF9">
        <w:rPr>
          <w:b/>
        </w:rPr>
        <w:t xml:space="preserve">1.4.1. </w:t>
      </w:r>
      <w:r w:rsidRPr="004F2EF9">
        <w:t>Betonowe obrzeża chodnikowe - prefabrykowane belki betonowe rozgraniczające</w:t>
      </w:r>
      <w:r>
        <w:t xml:space="preserve"> </w:t>
      </w:r>
      <w:r w:rsidRPr="004F2EF9">
        <w:t>jednostronnie lub dwustronnie ciągi komunikacyjne od terenów nie przeznaczonych do komunikacji.</w:t>
      </w:r>
    </w:p>
    <w:p w14:paraId="25C210DF" w14:textId="77777777" w:rsidR="002C3227" w:rsidRPr="004F2EF9" w:rsidRDefault="002C3227" w:rsidP="002C3227">
      <w:r w:rsidRPr="004F2EF9">
        <w:rPr>
          <w:b/>
        </w:rPr>
        <w:t xml:space="preserve">1.4.2. </w:t>
      </w:r>
      <w:r w:rsidRPr="004F2EF9">
        <w:t>Pozostałe określenia podstawowe są zgodne z obowiązującymi, odpowiednimi polskimi</w:t>
      </w:r>
    </w:p>
    <w:p w14:paraId="210DF4B5" w14:textId="77777777" w:rsidR="002C3227" w:rsidRPr="004F2EF9" w:rsidRDefault="002C3227" w:rsidP="002C3227">
      <w:r w:rsidRPr="004F2EF9">
        <w:t>normami i z definicjami podanymi w SST .00. „Wymagania ogólne” punkt 1.4.</w:t>
      </w:r>
    </w:p>
    <w:p w14:paraId="2F719859" w14:textId="77777777" w:rsidR="002C3227" w:rsidRPr="004F2EF9" w:rsidRDefault="002C3227" w:rsidP="002C3227">
      <w:pPr>
        <w:pStyle w:val="Nagwek2"/>
      </w:pPr>
      <w:bookmarkStart w:id="4" w:name="_Toc495830687"/>
      <w:r w:rsidRPr="004F2EF9">
        <w:t>1.5. Ogólne wymagania dotyczące robót</w:t>
      </w:r>
      <w:bookmarkEnd w:id="4"/>
    </w:p>
    <w:p w14:paraId="33EE6AF2" w14:textId="77777777" w:rsidR="002C3227" w:rsidRPr="004F2EF9" w:rsidRDefault="002C3227" w:rsidP="002C3227">
      <w:r w:rsidRPr="004F2EF9">
        <w:t>Ogólne wymagania dotyczące robót podano w SST .00. „Wymagania ogólne” punkt 1.5.</w:t>
      </w:r>
    </w:p>
    <w:p w14:paraId="5C898CDF" w14:textId="77777777" w:rsidR="002C3227" w:rsidRPr="004F2EF9" w:rsidRDefault="002C3227" w:rsidP="002C3227">
      <w:pPr>
        <w:pStyle w:val="Nagwek1"/>
      </w:pPr>
      <w:bookmarkStart w:id="5" w:name="_Toc495830688"/>
      <w:r w:rsidRPr="004F2EF9">
        <w:t>2. MATERIAŁY</w:t>
      </w:r>
      <w:bookmarkEnd w:id="5"/>
    </w:p>
    <w:p w14:paraId="23EE2161" w14:textId="77777777" w:rsidR="002C3227" w:rsidRDefault="002C3227" w:rsidP="002C3227">
      <w:pPr>
        <w:pStyle w:val="Nagwek2"/>
      </w:pPr>
      <w:r w:rsidRPr="004F2EF9">
        <w:t>2.1. Obrzeża betonowe</w:t>
      </w:r>
    </w:p>
    <w:p w14:paraId="01833BF7" w14:textId="77777777" w:rsidR="002C3227" w:rsidRPr="004F2EF9" w:rsidRDefault="002C3227" w:rsidP="002C3227">
      <w:r w:rsidRPr="004F2EF9">
        <w:t xml:space="preserve"> - powinny odpowiadać wymaganiom PN-EN 1340 „Krawężnik betonowy. Wymagania i metody badań dla klas oznaczonych D, T i </w:t>
      </w:r>
      <w:proofErr w:type="spellStart"/>
      <w:r w:rsidRPr="004F2EF9">
        <w:t>I</w:t>
      </w:r>
      <w:proofErr w:type="spellEnd"/>
      <w:r w:rsidRPr="004F2EF9">
        <w:t xml:space="preserve">. Należy zastosować obrzeże 8x30x100 cm. </w:t>
      </w:r>
    </w:p>
    <w:p w14:paraId="22A02F46" w14:textId="77777777" w:rsidR="002C3227" w:rsidRPr="004F2EF9" w:rsidRDefault="002C3227" w:rsidP="002C3227">
      <w:pPr>
        <w:rPr>
          <w:rFonts w:cs="Arial"/>
        </w:rPr>
      </w:pPr>
      <w:r w:rsidRPr="004F2EF9">
        <w:rPr>
          <w:rFonts w:cs="Arial"/>
        </w:rPr>
        <w:t>Dopuszczalne odchyłki:</w:t>
      </w:r>
    </w:p>
    <w:p w14:paraId="76426147" w14:textId="77777777" w:rsidR="002C3227" w:rsidRPr="004F2EF9" w:rsidRDefault="002C3227" w:rsidP="002C3227">
      <w:pPr>
        <w:pStyle w:val="Nagwek8"/>
      </w:pPr>
      <w:r w:rsidRPr="004F2EF9">
        <w:t>długości ±1% z dokładnością do mm i nie więcej niż 10mm,</w:t>
      </w:r>
    </w:p>
    <w:p w14:paraId="6B9AC5C2" w14:textId="77777777" w:rsidR="002C3227" w:rsidRPr="004F2EF9" w:rsidRDefault="002C3227" w:rsidP="002C3227">
      <w:pPr>
        <w:pStyle w:val="Nagwek8"/>
      </w:pPr>
      <w:r w:rsidRPr="004F2EF9">
        <w:t>grubość i wysokość ±3% z dokładnością do mm i nie więcej niż 5mm,</w:t>
      </w:r>
    </w:p>
    <w:p w14:paraId="2BA1875C" w14:textId="77777777" w:rsidR="002C3227" w:rsidRPr="004F2EF9" w:rsidRDefault="002C3227" w:rsidP="002C3227">
      <w:pPr>
        <w:pStyle w:val="Nagwek8"/>
      </w:pPr>
      <w:r w:rsidRPr="004F2EF9">
        <w:t>inne wymiary ±5% z dokładnością do mm i nie więcej niż 10mm</w:t>
      </w:r>
    </w:p>
    <w:p w14:paraId="6ED28CD7" w14:textId="77777777" w:rsidR="002C3227" w:rsidRPr="004F2EF9" w:rsidRDefault="002C3227" w:rsidP="002C3227">
      <w:pPr>
        <w:rPr>
          <w:rFonts w:cs="Arial"/>
        </w:rPr>
      </w:pPr>
      <w:r w:rsidRPr="004F2EF9">
        <w:rPr>
          <w:rFonts w:cs="Arial"/>
        </w:rPr>
        <w:t>Różnica pomiędzy wynikami pomiarów tego samego wymiaru nie powinna przekraczać 5mm. Dla powierzchni określanych jako płaskie i dla krawędzi określanych jako proste dopuszczalne odchyłki płaskości i prostoliniowości dla długości pomiarowej 800mm wynoszą ±4mm.</w:t>
      </w:r>
    </w:p>
    <w:p w14:paraId="1E720BB2" w14:textId="77777777" w:rsidR="002C3227" w:rsidRPr="004F2EF9" w:rsidRDefault="002C3227" w:rsidP="002C3227">
      <w:pPr>
        <w:rPr>
          <w:rFonts w:cs="Arial"/>
        </w:rPr>
      </w:pPr>
      <w:r w:rsidRPr="004F2EF9">
        <w:rPr>
          <w:rFonts w:cs="Arial"/>
        </w:rPr>
        <w:t>Właściwości fizyczne i mechaniczne:</w:t>
      </w:r>
    </w:p>
    <w:p w14:paraId="18375B3F" w14:textId="77777777" w:rsidR="002C3227" w:rsidRPr="004F2EF9" w:rsidRDefault="002C3227" w:rsidP="002C3227">
      <w:pPr>
        <w:pStyle w:val="Nagwek8"/>
      </w:pPr>
      <w:r w:rsidRPr="004F2EF9">
        <w:t>ubytek masy po badaniu zamrażania/odmrażania z udziałem soli odladzających, średnio ≤1,0 kg/m</w:t>
      </w:r>
      <w:r w:rsidRPr="004F2EF9">
        <w:rPr>
          <w:vertAlign w:val="superscript"/>
        </w:rPr>
        <w:t>2</w:t>
      </w:r>
      <w:r w:rsidRPr="004F2EF9">
        <w:t xml:space="preserve"> i pojedynczy wynik, 1,5 kg/m</w:t>
      </w:r>
      <w:r w:rsidRPr="004F2EF9">
        <w:rPr>
          <w:vertAlign w:val="superscript"/>
        </w:rPr>
        <w:t>2</w:t>
      </w:r>
      <w:r w:rsidRPr="004F2EF9">
        <w:t>,</w:t>
      </w:r>
    </w:p>
    <w:p w14:paraId="1EB4407A" w14:textId="77777777" w:rsidR="002C3227" w:rsidRPr="004F2EF9" w:rsidRDefault="002C3227" w:rsidP="002C3227">
      <w:pPr>
        <w:pStyle w:val="Nagwek8"/>
      </w:pPr>
      <w:r w:rsidRPr="004F2EF9">
        <w:t>charakterystyczna wytrzymałość na zginanie ≥5MPa i minimalny wynik ≥4MPa,</w:t>
      </w:r>
    </w:p>
    <w:p w14:paraId="041A51D4" w14:textId="77777777" w:rsidR="002C3227" w:rsidRPr="004F2EF9" w:rsidRDefault="002C3227" w:rsidP="002C3227">
      <w:pPr>
        <w:pStyle w:val="Nagwek8"/>
      </w:pPr>
      <w:r w:rsidRPr="004F2EF9">
        <w:t>odporność na ścieranie wg zał. G ≤20mm lub wg metody alternatywnej z zał. H ≤18000 mm</w:t>
      </w:r>
      <w:r w:rsidRPr="004F2EF9">
        <w:rPr>
          <w:vertAlign w:val="superscript"/>
        </w:rPr>
        <w:t>3</w:t>
      </w:r>
      <w:r w:rsidRPr="004F2EF9">
        <w:t>/5000 mm</w:t>
      </w:r>
      <w:r w:rsidRPr="004F2EF9">
        <w:rPr>
          <w:vertAlign w:val="superscript"/>
        </w:rPr>
        <w:t>2</w:t>
      </w:r>
      <w:r w:rsidRPr="004F2EF9">
        <w:t xml:space="preserve"> (klasa 4 oznaczenie I)</w:t>
      </w:r>
    </w:p>
    <w:p w14:paraId="00C1ECC3" w14:textId="77777777" w:rsidR="002C3227" w:rsidRPr="004F2EF9" w:rsidRDefault="002C3227" w:rsidP="002C3227">
      <w:pPr>
        <w:pStyle w:val="Nagwek8"/>
      </w:pPr>
      <w:r w:rsidRPr="004F2EF9">
        <w:t xml:space="preserve">nasiąkliwość nie większa niż </w:t>
      </w:r>
      <w:r>
        <w:rPr>
          <w:lang w:val="pl-PL"/>
        </w:rPr>
        <w:t xml:space="preserve">6 </w:t>
      </w:r>
      <w:r w:rsidRPr="004F2EF9">
        <w:t>%</w:t>
      </w:r>
    </w:p>
    <w:p w14:paraId="2AA4B7E7" w14:textId="77777777" w:rsidR="002C3227" w:rsidRDefault="002C3227" w:rsidP="002C3227">
      <w:pPr>
        <w:rPr>
          <w:rFonts w:cs="Arial"/>
        </w:rPr>
      </w:pPr>
      <w:r w:rsidRPr="004F2EF9">
        <w:rPr>
          <w:rFonts w:cs="Arial"/>
        </w:rPr>
        <w:t xml:space="preserve">Powierzchnia obrzeży powinna być bez rys i odprysków. </w:t>
      </w:r>
    </w:p>
    <w:p w14:paraId="0C2FE234" w14:textId="77777777" w:rsidR="002C3227" w:rsidRDefault="002C3227" w:rsidP="002C3227">
      <w:pPr>
        <w:pStyle w:val="Nagwek2"/>
        <w:rPr>
          <w:rFonts w:cs="Arial"/>
        </w:rPr>
      </w:pPr>
      <w:r>
        <w:t xml:space="preserve">2.2 </w:t>
      </w:r>
      <w:r w:rsidRPr="004F2EF9">
        <w:t>Piasek</w:t>
      </w:r>
      <w:r w:rsidRPr="004F2EF9">
        <w:rPr>
          <w:rFonts w:cs="Arial"/>
        </w:rPr>
        <w:t xml:space="preserve"> </w:t>
      </w:r>
    </w:p>
    <w:p w14:paraId="2405963C" w14:textId="77777777" w:rsidR="002C3227" w:rsidRDefault="002C3227" w:rsidP="002C3227">
      <w:r w:rsidRPr="004F2EF9">
        <w:noBreakHyphen/>
        <w:t xml:space="preserve"> powinien odpowiadać wymaganiom PN</w:t>
      </w:r>
      <w:r w:rsidRPr="004F2EF9">
        <w:noBreakHyphen/>
        <w:t>EN 13242</w:t>
      </w:r>
    </w:p>
    <w:p w14:paraId="05613383" w14:textId="77777777" w:rsidR="002C3227" w:rsidRPr="004F2EF9" w:rsidRDefault="002C3227" w:rsidP="002C3227">
      <w:pPr>
        <w:pStyle w:val="Nagwek2"/>
        <w:rPr>
          <w:rFonts w:cs="Arial"/>
        </w:rPr>
      </w:pPr>
      <w:r w:rsidRPr="004F2EF9">
        <w:t>2.3. Składniki betonu ławy</w:t>
      </w:r>
      <w:r w:rsidRPr="004F2EF9">
        <w:rPr>
          <w:rFonts w:cs="Arial"/>
        </w:rPr>
        <w:t xml:space="preserve"> </w:t>
      </w:r>
    </w:p>
    <w:p w14:paraId="7D01CACB" w14:textId="77777777" w:rsidR="002C3227" w:rsidRPr="004F2EF9" w:rsidRDefault="002C3227" w:rsidP="002C3227">
      <w:pPr>
        <w:pStyle w:val="Nagwek8"/>
      </w:pPr>
      <w:r w:rsidRPr="004F2EF9">
        <w:t>cement portlandzki</w:t>
      </w:r>
      <w:r w:rsidRPr="004F2EF9">
        <w:noBreakHyphen/>
        <w:t xml:space="preserve"> odpowiadający wymaganiom PN-EN 197-1:2002 Cement. Skład, wymagania i kryteria zgodności dotyczące cementów powszechnego użytku,</w:t>
      </w:r>
    </w:p>
    <w:p w14:paraId="48CDB7A8" w14:textId="77777777" w:rsidR="002C3227" w:rsidRPr="004F2EF9" w:rsidRDefault="002C3227" w:rsidP="002C3227">
      <w:pPr>
        <w:pStyle w:val="Nagwek8"/>
      </w:pPr>
      <w:r w:rsidRPr="004F2EF9">
        <w:t>piasek</w:t>
      </w:r>
      <w:r w:rsidRPr="004F2EF9">
        <w:noBreakHyphen/>
        <w:t xml:space="preserve"> należy stosować drobny, ostry piasek odpowiadający wymaganiom PN</w:t>
      </w:r>
      <w:r w:rsidRPr="004F2EF9">
        <w:noBreakHyphen/>
        <w:t>EN 13139,</w:t>
      </w:r>
    </w:p>
    <w:p w14:paraId="170B8B77" w14:textId="77777777" w:rsidR="002C3227" w:rsidRDefault="002C3227" w:rsidP="002C3227">
      <w:pPr>
        <w:pStyle w:val="Nagwek8"/>
      </w:pPr>
      <w:r w:rsidRPr="004F2EF9">
        <w:t>woda</w:t>
      </w:r>
      <w:r w:rsidRPr="004F2EF9">
        <w:noBreakHyphen/>
        <w:t xml:space="preserve"> należy stosować wodę odpowiadającą wymaganiom PN-EN 1008 „Woda zarobowa do betonu”.</w:t>
      </w:r>
    </w:p>
    <w:p w14:paraId="30F20922" w14:textId="77777777" w:rsidR="002C3227" w:rsidRPr="00366AC1" w:rsidRDefault="002C3227" w:rsidP="002C3227">
      <w:pPr>
        <w:rPr>
          <w:lang w:val="x-none" w:eastAsia="x-none"/>
        </w:rPr>
      </w:pPr>
    </w:p>
    <w:p w14:paraId="505519F8" w14:textId="77777777" w:rsidR="002C3227" w:rsidRPr="004F2EF9" w:rsidRDefault="002C3227" w:rsidP="002C3227">
      <w:pPr>
        <w:pStyle w:val="Nagwek2"/>
      </w:pPr>
      <w:r w:rsidRPr="004F2EF9">
        <w:lastRenderedPageBreak/>
        <w:t>2.</w:t>
      </w:r>
      <w:r>
        <w:rPr>
          <w:lang w:val="pl-PL"/>
        </w:rPr>
        <w:t>5</w:t>
      </w:r>
      <w:r w:rsidRPr="004F2EF9">
        <w:t>. Beton na ławę</w:t>
      </w:r>
    </w:p>
    <w:p w14:paraId="6BD216E8" w14:textId="77777777" w:rsidR="002C3227" w:rsidRPr="004F2EF9" w:rsidRDefault="002C3227" w:rsidP="002C3227">
      <w:pPr>
        <w:rPr>
          <w:rFonts w:cs="Arial"/>
        </w:rPr>
      </w:pPr>
      <w:r w:rsidRPr="004F2EF9">
        <w:rPr>
          <w:rFonts w:cs="Arial"/>
        </w:rPr>
        <w:t>Do wykonania ław pod obrzeża należy stosować beton klasy C12/15</w:t>
      </w:r>
      <w:r>
        <w:rPr>
          <w:rFonts w:cs="Arial"/>
        </w:rPr>
        <w:t xml:space="preserve"> </w:t>
      </w:r>
      <w:r w:rsidRPr="004F2EF9">
        <w:rPr>
          <w:rFonts w:cs="Arial"/>
        </w:rPr>
        <w:t>wg PN-EN 206-1</w:t>
      </w:r>
      <w:r>
        <w:rPr>
          <w:rFonts w:cs="Arial"/>
        </w:rPr>
        <w:t xml:space="preserve"> z wytwórni. Nie dopuszcza się wykonania betonu na miejscu.</w:t>
      </w:r>
    </w:p>
    <w:p w14:paraId="75C5BDFC" w14:textId="77777777" w:rsidR="002C3227" w:rsidRPr="004F2EF9" w:rsidRDefault="002C3227" w:rsidP="002C3227">
      <w:pPr>
        <w:pStyle w:val="Nagwek3"/>
      </w:pPr>
      <w:r w:rsidRPr="004F2EF9">
        <w:t>2.</w:t>
      </w:r>
      <w:r>
        <w:rPr>
          <w:lang w:val="pl-PL"/>
        </w:rPr>
        <w:t>5</w:t>
      </w:r>
      <w:r w:rsidRPr="004F2EF9">
        <w:t>.1.  Cement</w:t>
      </w:r>
    </w:p>
    <w:p w14:paraId="3E16688E" w14:textId="77777777" w:rsidR="002C3227" w:rsidRPr="004F2EF9" w:rsidRDefault="002C3227" w:rsidP="002C3227">
      <w:pPr>
        <w:rPr>
          <w:rFonts w:cs="Arial"/>
        </w:rPr>
      </w:pPr>
      <w:r w:rsidRPr="004F2EF9">
        <w:rPr>
          <w:rFonts w:cs="Arial"/>
        </w:rPr>
        <w:t>Cement stosowany do betonu powinien być cementem portlandzkim klasy nie niższej niż „32,5” wg PN-EN 197-1. Przechowywanie cementu powinno być zgodne z BN-88/6731-08.</w:t>
      </w:r>
    </w:p>
    <w:p w14:paraId="7CB5DABC" w14:textId="77777777" w:rsidR="002C3227" w:rsidRPr="004F2EF9" w:rsidRDefault="002C3227" w:rsidP="002C3227">
      <w:pPr>
        <w:pStyle w:val="Nagwek3"/>
      </w:pPr>
      <w:r w:rsidRPr="004F2EF9">
        <w:t>2.</w:t>
      </w:r>
      <w:r>
        <w:rPr>
          <w:lang w:val="pl-PL"/>
        </w:rPr>
        <w:t>5</w:t>
      </w:r>
      <w:r w:rsidRPr="004F2EF9">
        <w:t>.2. Kruszywo</w:t>
      </w:r>
    </w:p>
    <w:p w14:paraId="6795659E" w14:textId="77777777" w:rsidR="002C3227" w:rsidRPr="004F2EF9" w:rsidRDefault="002C3227" w:rsidP="002C3227">
      <w:pPr>
        <w:rPr>
          <w:rFonts w:cs="Arial"/>
        </w:rPr>
      </w:pPr>
      <w:r w:rsidRPr="004F2EF9">
        <w:rPr>
          <w:rFonts w:cs="Arial"/>
        </w:rPr>
        <w:t>Kruszywo powinno odpowiadać wymaganiom PN-EN 12620.</w:t>
      </w:r>
      <w:r>
        <w:rPr>
          <w:rFonts w:cs="Arial"/>
        </w:rPr>
        <w:t xml:space="preserve"> </w:t>
      </w:r>
      <w:r w:rsidRPr="004F2EF9">
        <w:rPr>
          <w:rFonts w:cs="Arial"/>
        </w:rPr>
        <w:t>Kruszywo należy przechowywać w warunkach zabezpieczających je przed zanieczyszczeniem, zmieszaniem z kruszywami innych asortymentów, gatunków i marek.</w:t>
      </w:r>
    </w:p>
    <w:p w14:paraId="69683A09" w14:textId="77777777" w:rsidR="002C3227" w:rsidRPr="004F2EF9" w:rsidRDefault="002C3227" w:rsidP="002C3227">
      <w:pPr>
        <w:pStyle w:val="Nagwek3"/>
      </w:pPr>
      <w:r w:rsidRPr="004F2EF9">
        <w:t>2.</w:t>
      </w:r>
      <w:r>
        <w:rPr>
          <w:lang w:val="pl-PL"/>
        </w:rPr>
        <w:t>5</w:t>
      </w:r>
      <w:r w:rsidRPr="004F2EF9">
        <w:t>.3. Woda</w:t>
      </w:r>
    </w:p>
    <w:p w14:paraId="5E874ABA" w14:textId="77777777" w:rsidR="002C3227" w:rsidRPr="004F2EF9" w:rsidRDefault="002C3227" w:rsidP="002C3227">
      <w:pPr>
        <w:rPr>
          <w:rFonts w:cs="Arial"/>
        </w:rPr>
      </w:pPr>
      <w:r w:rsidRPr="004F2EF9">
        <w:rPr>
          <w:rFonts w:cs="Arial"/>
        </w:rPr>
        <w:t>Należy stosować wodę odpowiadającą wymaganiom PN-EN 1008 „Woda zarobowa do betonu”.</w:t>
      </w:r>
    </w:p>
    <w:p w14:paraId="074AAB26" w14:textId="77777777" w:rsidR="002C3227" w:rsidRPr="004F2EF9" w:rsidRDefault="002C3227" w:rsidP="002C3227">
      <w:pPr>
        <w:pStyle w:val="Nagwek1"/>
      </w:pPr>
      <w:bookmarkStart w:id="6" w:name="_Toc495830689"/>
      <w:r w:rsidRPr="004F2EF9">
        <w:t>3. SPRZĘT</w:t>
      </w:r>
      <w:bookmarkEnd w:id="6"/>
    </w:p>
    <w:p w14:paraId="569481A8" w14:textId="77777777" w:rsidR="002C3227" w:rsidRPr="004F2EF9" w:rsidRDefault="002C3227" w:rsidP="002C3227">
      <w:pPr>
        <w:pStyle w:val="Nagwek2"/>
      </w:pPr>
      <w:bookmarkStart w:id="7" w:name="_Toc495830690"/>
      <w:r w:rsidRPr="004F2EF9">
        <w:t>3.1. Ogólne wymagania dotyczące sprzętu</w:t>
      </w:r>
      <w:bookmarkEnd w:id="7"/>
    </w:p>
    <w:p w14:paraId="1A3EF45B" w14:textId="77777777" w:rsidR="002C3227" w:rsidRPr="004F2EF9" w:rsidRDefault="002C3227" w:rsidP="002C3227">
      <w:r w:rsidRPr="004F2EF9">
        <w:t>Ogólne wymagania dotyczące sprzętu podano w SST .00. „Wymagania ogólne” punkt 3.</w:t>
      </w:r>
    </w:p>
    <w:p w14:paraId="7C31173B" w14:textId="77777777" w:rsidR="002C3227" w:rsidRPr="004F2EF9" w:rsidRDefault="002C3227" w:rsidP="002C3227">
      <w:pPr>
        <w:pStyle w:val="Nagwek2"/>
      </w:pPr>
      <w:bookmarkStart w:id="8" w:name="_Toc495830691"/>
      <w:r w:rsidRPr="004F2EF9">
        <w:t>3.2. Sprzęt</w:t>
      </w:r>
      <w:bookmarkEnd w:id="8"/>
    </w:p>
    <w:p w14:paraId="025519EA" w14:textId="77777777" w:rsidR="002C3227" w:rsidRPr="004F2EF9" w:rsidRDefault="002C3227" w:rsidP="002C3227">
      <w:r w:rsidRPr="004F2EF9">
        <w:t>Roboty wykonuje się ręcznie przy zastosowaniu drobnego sprzętu pomocniczego.</w:t>
      </w:r>
    </w:p>
    <w:p w14:paraId="15CFD3A4" w14:textId="77777777" w:rsidR="002C3227" w:rsidRPr="004F2EF9" w:rsidRDefault="002C3227" w:rsidP="002C3227">
      <w:pPr>
        <w:pStyle w:val="Nagwek1"/>
      </w:pPr>
      <w:bookmarkStart w:id="9" w:name="_Toc495830692"/>
      <w:r w:rsidRPr="004F2EF9">
        <w:t>4. TRANSPORT</w:t>
      </w:r>
      <w:bookmarkEnd w:id="9"/>
    </w:p>
    <w:p w14:paraId="60F705CF" w14:textId="77777777" w:rsidR="002C3227" w:rsidRPr="004F2EF9" w:rsidRDefault="002C3227" w:rsidP="002C3227">
      <w:pPr>
        <w:pStyle w:val="Nagwek2"/>
      </w:pPr>
      <w:bookmarkStart w:id="10" w:name="_Toc495830693"/>
      <w:r w:rsidRPr="004F2EF9">
        <w:t>4.1. Ogólne wymagania dotyczące transportu</w:t>
      </w:r>
      <w:bookmarkEnd w:id="10"/>
    </w:p>
    <w:p w14:paraId="7FA6AEC3" w14:textId="77777777" w:rsidR="002C3227" w:rsidRPr="004F2EF9" w:rsidRDefault="002C3227" w:rsidP="002C3227">
      <w:r w:rsidRPr="004F2EF9">
        <w:t>Ogólne wymagania dotyczące transportu podano w SST .00. „Wymagania ogólne” punkt 4.</w:t>
      </w:r>
    </w:p>
    <w:p w14:paraId="388B6381" w14:textId="77777777" w:rsidR="002C3227" w:rsidRPr="004F2EF9" w:rsidRDefault="002C3227" w:rsidP="002C3227">
      <w:pPr>
        <w:pStyle w:val="Nagwek2"/>
      </w:pPr>
      <w:bookmarkStart w:id="11" w:name="_Toc495830694"/>
      <w:r w:rsidRPr="004F2EF9">
        <w:t>4.2. Transport obrzeży betonowych</w:t>
      </w:r>
      <w:bookmarkEnd w:id="11"/>
    </w:p>
    <w:p w14:paraId="56751EA8" w14:textId="77777777" w:rsidR="002C3227" w:rsidRPr="004F2EF9" w:rsidRDefault="002C3227" w:rsidP="002C3227">
      <w:r w:rsidRPr="004F2EF9">
        <w:t>Betonowe obrzeża chodnikowe mogą być przewożone dowolnymi środkami transportowymi po osiągnięciu przez beton wytrzymałości minimum 0,7 wytrzymałości projektowanej. Betonowe obrzeża chodnikowe powinny być zabezpieczone przed przemieszczaniem się i uszkodzeniami w czasie transportu.</w:t>
      </w:r>
    </w:p>
    <w:p w14:paraId="66260838" w14:textId="77777777" w:rsidR="002C3227" w:rsidRPr="004F2EF9" w:rsidRDefault="002C3227" w:rsidP="002C3227">
      <w:pPr>
        <w:pStyle w:val="Nagwek2"/>
      </w:pPr>
      <w:bookmarkStart w:id="12" w:name="_Toc495830695"/>
      <w:r w:rsidRPr="004F2EF9">
        <w:t>4.3. Transport pozostałych materiałów</w:t>
      </w:r>
      <w:bookmarkEnd w:id="12"/>
    </w:p>
    <w:p w14:paraId="5C16297A" w14:textId="77777777" w:rsidR="002C3227" w:rsidRPr="004F2EF9" w:rsidRDefault="002C3227" w:rsidP="002C3227">
      <w:r w:rsidRPr="004F2EF9">
        <w:t>Cement luzem należy przewozić cementowozami, natomiast cement workowany można przewozić dowolnymi środkami transportu, w sposób zabezpieczający przed zawilgoceniem. Kruszywa można przewozić dowolnymi środkami transportu, w warunkach zabezpieczających je przed zanieczyszczeniem i zmieszaniem z innymi materiałami. Podczas transportu kruszywa powinny być zabezpieczone przed wysypaniem, a kruszywo drobne - przed rozpyleniem.</w:t>
      </w:r>
    </w:p>
    <w:p w14:paraId="5942250E" w14:textId="77777777" w:rsidR="002C3227" w:rsidRPr="004F2EF9" w:rsidRDefault="002C3227" w:rsidP="002C3227">
      <w:pPr>
        <w:pStyle w:val="Nagwek1"/>
      </w:pPr>
      <w:bookmarkStart w:id="13" w:name="_Toc495830696"/>
      <w:r w:rsidRPr="004F2EF9">
        <w:t>5. WYKONANIE ROBÓT</w:t>
      </w:r>
      <w:bookmarkEnd w:id="13"/>
    </w:p>
    <w:p w14:paraId="59946DF7" w14:textId="77777777" w:rsidR="002C3227" w:rsidRPr="004F2EF9" w:rsidRDefault="002C3227" w:rsidP="002C3227">
      <w:pPr>
        <w:pStyle w:val="Nagwek2"/>
      </w:pPr>
      <w:bookmarkStart w:id="14" w:name="_Toc495830697"/>
      <w:r w:rsidRPr="004F2EF9">
        <w:t>5.1. Ogólne zasady wykonania robót</w:t>
      </w:r>
      <w:bookmarkEnd w:id="14"/>
    </w:p>
    <w:p w14:paraId="2E4B7B71" w14:textId="77777777" w:rsidR="002C3227" w:rsidRPr="004F2EF9" w:rsidRDefault="002C3227" w:rsidP="002C3227">
      <w:r w:rsidRPr="004F2EF9">
        <w:t>Ogólne zasady wykonania robót podano w SST .00. „Wymagania ogólne” punkt 5.</w:t>
      </w:r>
    </w:p>
    <w:p w14:paraId="20CB684F" w14:textId="77777777" w:rsidR="002C3227" w:rsidRPr="004F2EF9" w:rsidRDefault="002C3227" w:rsidP="002C3227">
      <w:pPr>
        <w:pStyle w:val="Nagwek2"/>
      </w:pPr>
      <w:bookmarkStart w:id="15" w:name="_Toc495830698"/>
      <w:r w:rsidRPr="004F2EF9">
        <w:t>5.2. Wykonanie koryta pod ławy</w:t>
      </w:r>
      <w:bookmarkEnd w:id="15"/>
    </w:p>
    <w:p w14:paraId="366D5267" w14:textId="77777777" w:rsidR="002C3227" w:rsidRPr="004F2EF9" w:rsidRDefault="002C3227" w:rsidP="002C3227">
      <w:r w:rsidRPr="004F2EF9">
        <w:t>Koryto pod podsypkę (ławę) należy wykonywać zgodnie z [8]. Wymiary wykopu powinny odpowiadać wymiarom ławy w planie z uwzględnieniem w szerokości dna wykopu ewentualnej konstrukcji szalunku.</w:t>
      </w:r>
    </w:p>
    <w:p w14:paraId="1AFEF9A2" w14:textId="77777777" w:rsidR="002C3227" w:rsidRPr="004F2EF9" w:rsidRDefault="002C3227" w:rsidP="002C3227">
      <w:pPr>
        <w:pStyle w:val="Nagwek2"/>
      </w:pPr>
      <w:bookmarkStart w:id="16" w:name="_Toc495830700"/>
      <w:r w:rsidRPr="004F2EF9">
        <w:t>5.</w:t>
      </w:r>
      <w:r>
        <w:rPr>
          <w:lang w:val="pl-PL"/>
        </w:rPr>
        <w:t>3</w:t>
      </w:r>
      <w:r w:rsidRPr="004F2EF9">
        <w:t>. Ustawianie betonowych obrzeży chodnikowych</w:t>
      </w:r>
      <w:bookmarkEnd w:id="16"/>
    </w:p>
    <w:p w14:paraId="42BB88E1" w14:textId="77777777" w:rsidR="002C3227" w:rsidRPr="004F2EF9" w:rsidRDefault="002C3227" w:rsidP="002C3227">
      <w:r w:rsidRPr="004F2EF9">
        <w:t>Betonowe obrzeża chodnikowe należy ustawiać na wykonanym podłożu w miejscu i ze światłem (odległością górnej powierzchni obrzeża od ciągu komunikacyjnego) zgodnym z ustaleniami dokumentacji projektowej. Zewnętrzna ściana obrzeża powinna być obsypana piaskiem</w:t>
      </w:r>
      <w:r>
        <w:t xml:space="preserve"> </w:t>
      </w:r>
      <w:r w:rsidRPr="004F2EF9">
        <w:t xml:space="preserve">starannie ubitym. Spoiny nie powinny przekraczać szerokości </w:t>
      </w:r>
      <w:r>
        <w:t>0.5</w:t>
      </w:r>
      <w:r w:rsidRPr="004F2EF9">
        <w:t xml:space="preserve"> cm. Należy wypełnić je zaprawą cementowo-piaskową, przygotowaną w stosunku 1:2. Spoiny przed zalaniem należy oczyścić i zmyć wodą. Spoiny muszą być wypełnione całkowicie na pełną głębokość.</w:t>
      </w:r>
    </w:p>
    <w:p w14:paraId="2F7EEF17" w14:textId="77777777" w:rsidR="002C3227" w:rsidRPr="004F2EF9" w:rsidRDefault="002C3227" w:rsidP="002C3227">
      <w:pPr>
        <w:pStyle w:val="Nagwek1"/>
      </w:pPr>
      <w:bookmarkStart w:id="17" w:name="_Toc495830701"/>
      <w:r w:rsidRPr="004F2EF9">
        <w:t>6. KONTROLA JAKOŚCI ROBÓT</w:t>
      </w:r>
      <w:bookmarkEnd w:id="17"/>
    </w:p>
    <w:p w14:paraId="33A7068B" w14:textId="77777777" w:rsidR="002C3227" w:rsidRPr="004F2EF9" w:rsidRDefault="002C3227" w:rsidP="002C3227">
      <w:pPr>
        <w:pStyle w:val="Nagwek2"/>
      </w:pPr>
      <w:bookmarkStart w:id="18" w:name="_Toc495830702"/>
      <w:r w:rsidRPr="004F2EF9">
        <w:t>6.1. Ogólne zasady kontroli jakości robót</w:t>
      </w:r>
      <w:bookmarkEnd w:id="18"/>
    </w:p>
    <w:p w14:paraId="29B2DD63" w14:textId="77777777" w:rsidR="002C3227" w:rsidRPr="004F2EF9" w:rsidRDefault="002C3227" w:rsidP="002C3227">
      <w:r w:rsidRPr="004F2EF9">
        <w:t>Ogólne zasady kontroli jakości robót podano w SST .00. „Wymagania ogólne” punkt 6.</w:t>
      </w:r>
    </w:p>
    <w:p w14:paraId="4DE3DF1A" w14:textId="77777777" w:rsidR="002C3227" w:rsidRPr="004F2EF9" w:rsidRDefault="002C3227" w:rsidP="002C3227">
      <w:pPr>
        <w:pStyle w:val="Nagwek2"/>
      </w:pPr>
      <w:bookmarkStart w:id="19" w:name="_Toc495830703"/>
      <w:r w:rsidRPr="004F2EF9">
        <w:t>6.2. Badania przed przystąpieniem do robót</w:t>
      </w:r>
      <w:bookmarkEnd w:id="19"/>
    </w:p>
    <w:p w14:paraId="39F2D4DE" w14:textId="77777777" w:rsidR="002C3227" w:rsidRPr="004F2EF9" w:rsidRDefault="002C3227" w:rsidP="002C3227">
      <w:r w:rsidRPr="004F2EF9">
        <w:t xml:space="preserve">Przed przystąpieniem do robót Wykonawca powinien wykonać badania materiałów przeznaczonych do ustawienia betonowych obrzeży chodnikowych i przedstawić wyniki tych badań Inżynierowi do akceptacji. Sprawdzenie wyglądu zewnętrznego należy przeprowadzić na podstawie oględzin elementu przez pomiar i policzenie uszkodzeń występujących na powierzchniach i krawędziach elementu zgodnie z wymaganiami tablicy 1. Pomiary długości i głębokości uszkodzeń należy wykonać za pomocą przymiaru stalowego lub suwmiarki z dokładnością do </w:t>
      </w:r>
      <w:smartTag w:uri="urn:schemas-microsoft-com:office:smarttags" w:element="metricconverter">
        <w:smartTagPr>
          <w:attr w:name="ProductID" w:val="1 mm"/>
        </w:smartTagPr>
        <w:r w:rsidRPr="004F2EF9">
          <w:t>1 mm</w:t>
        </w:r>
      </w:smartTag>
      <w:r w:rsidRPr="004F2EF9">
        <w:t xml:space="preserve">. Sprawdzenie kształtu i wymiarów elementów należy przeprowadzić z dokładnością do </w:t>
      </w:r>
      <w:smartTag w:uri="urn:schemas-microsoft-com:office:smarttags" w:element="metricconverter">
        <w:smartTagPr>
          <w:attr w:name="ProductID" w:val="1 mm"/>
        </w:smartTagPr>
        <w:r w:rsidRPr="004F2EF9">
          <w:t>1 mm</w:t>
        </w:r>
      </w:smartTag>
      <w:r w:rsidRPr="004F2EF9">
        <w:t xml:space="preserve"> przy użyciu suwmiarki oraz przymiaru stalowego lub taśmy zgodnie z wymaganiami tablicy 1 i 2. Sprawdzenie kątów prostych w narożach elementów wykonuje się przez przyłożenie kątownika do badanego naroża i zmierzenia odchyłek z dokładnością do </w:t>
      </w:r>
      <w:smartTag w:uri="urn:schemas-microsoft-com:office:smarttags" w:element="metricconverter">
        <w:smartTagPr>
          <w:attr w:name="ProductID" w:val="1 mm"/>
        </w:smartTagPr>
        <w:r w:rsidRPr="004F2EF9">
          <w:t>1 mm</w:t>
        </w:r>
      </w:smartTag>
      <w:r w:rsidRPr="004F2EF9">
        <w:t>. Badania pozostałych materiałów stosowanych przy ustawianiu betonowych obrzeży chodnikowych powinny obejmować wszystkie właściwości, określone w normach podanych dla odpowiednich materiałów w punkcie 2.</w:t>
      </w:r>
    </w:p>
    <w:p w14:paraId="33DD1C1F" w14:textId="77777777" w:rsidR="002C3227" w:rsidRPr="004F2EF9" w:rsidRDefault="002C3227" w:rsidP="002C3227">
      <w:pPr>
        <w:pStyle w:val="Nagwek2"/>
      </w:pPr>
      <w:bookmarkStart w:id="20" w:name="_Toc495830704"/>
      <w:r w:rsidRPr="004F2EF9">
        <w:lastRenderedPageBreak/>
        <w:t>6.3. Badania w czasie robót</w:t>
      </w:r>
      <w:bookmarkEnd w:id="20"/>
    </w:p>
    <w:p w14:paraId="448C9213" w14:textId="77777777" w:rsidR="002C3227" w:rsidRPr="004F2EF9" w:rsidRDefault="002C3227" w:rsidP="002C3227">
      <w:r w:rsidRPr="004F2EF9">
        <w:t xml:space="preserve">W czasie robót należy </w:t>
      </w:r>
      <w:r>
        <w:t>wykonać badania opisane wg D. 08.01.01 pkt. 6.3.</w:t>
      </w:r>
    </w:p>
    <w:p w14:paraId="5FCCC14F" w14:textId="77777777" w:rsidR="002C3227" w:rsidRPr="004F2EF9" w:rsidRDefault="002C3227" w:rsidP="002C3227">
      <w:pPr>
        <w:pStyle w:val="Nagwek1"/>
      </w:pPr>
      <w:bookmarkStart w:id="21" w:name="_Toc495830705"/>
      <w:r w:rsidRPr="004F2EF9">
        <w:t>7. OBMIAR ROBÓT</w:t>
      </w:r>
      <w:bookmarkEnd w:id="21"/>
    </w:p>
    <w:p w14:paraId="4D20EECE" w14:textId="77777777" w:rsidR="002C3227" w:rsidRPr="004F2EF9" w:rsidRDefault="002C3227" w:rsidP="002C3227">
      <w:pPr>
        <w:pStyle w:val="Nagwek2"/>
      </w:pPr>
      <w:bookmarkStart w:id="22" w:name="_Toc495830706"/>
      <w:r w:rsidRPr="004F2EF9">
        <w:t>7.1. Ogólne zasady obmiaru robót</w:t>
      </w:r>
      <w:bookmarkEnd w:id="22"/>
    </w:p>
    <w:p w14:paraId="03763F63" w14:textId="77777777" w:rsidR="002C3227" w:rsidRPr="004F2EF9" w:rsidRDefault="002C3227" w:rsidP="002C3227">
      <w:r w:rsidRPr="004F2EF9">
        <w:t xml:space="preserve">Ogólne zasady obmiaru robót podano w SST </w:t>
      </w:r>
      <w:r>
        <w:t>DM.00.00</w:t>
      </w:r>
      <w:r w:rsidRPr="004F2EF9">
        <w:t>.00. „Wymagania ogólne” punkt 7.</w:t>
      </w:r>
    </w:p>
    <w:p w14:paraId="6A6A77AD" w14:textId="77777777" w:rsidR="002C3227" w:rsidRPr="004F2EF9" w:rsidRDefault="002C3227" w:rsidP="002C3227">
      <w:pPr>
        <w:pStyle w:val="Nagwek2"/>
      </w:pPr>
      <w:bookmarkStart w:id="23" w:name="_Toc495830707"/>
      <w:r w:rsidRPr="004F2EF9">
        <w:t>7.2. Jednostka obmiarowa</w:t>
      </w:r>
      <w:bookmarkEnd w:id="23"/>
    </w:p>
    <w:p w14:paraId="117E2954" w14:textId="77777777" w:rsidR="002C3227" w:rsidRPr="004F2EF9" w:rsidRDefault="002C3227" w:rsidP="002C3227">
      <w:r w:rsidRPr="004F2EF9">
        <w:t>Jednostką obmiarową jest m (metr) ustawionego betonowego obrzeża chodnikowego.</w:t>
      </w:r>
    </w:p>
    <w:p w14:paraId="30042A32" w14:textId="77777777" w:rsidR="002C3227" w:rsidRPr="004F2EF9" w:rsidRDefault="002C3227" w:rsidP="002C3227">
      <w:pPr>
        <w:pStyle w:val="Nagwek1"/>
      </w:pPr>
      <w:bookmarkStart w:id="24" w:name="_Toc495830708"/>
      <w:r w:rsidRPr="004F2EF9">
        <w:t>8. ODBIÓR ROBÓT</w:t>
      </w:r>
      <w:bookmarkEnd w:id="24"/>
    </w:p>
    <w:p w14:paraId="2AD3A039" w14:textId="77777777" w:rsidR="002C3227" w:rsidRPr="004F2EF9" w:rsidRDefault="002C3227" w:rsidP="002C3227">
      <w:pPr>
        <w:pStyle w:val="Nagwek2"/>
      </w:pPr>
      <w:bookmarkStart w:id="25" w:name="_Toc495830709"/>
      <w:r w:rsidRPr="004F2EF9">
        <w:t>8.1. Ogólne zasady odbioru robót</w:t>
      </w:r>
      <w:bookmarkEnd w:id="25"/>
    </w:p>
    <w:p w14:paraId="13B67F4E" w14:textId="77777777" w:rsidR="002C3227" w:rsidRPr="004F2EF9" w:rsidRDefault="002C3227" w:rsidP="002C3227">
      <w:r w:rsidRPr="004F2EF9">
        <w:t>Ogólne zasady odbioru robót podano w SST .00. „Wymagania ogólne” punkt 8. Roboty uznaje się za wykonane zgodnie z dokumentacją projektową, SST i wymaganiami Inżyniera, jeżeli wszystkie pomiary i badania z zachowaniem tolerancji według punktu 6 dały wyniki pozytywne.</w:t>
      </w:r>
    </w:p>
    <w:p w14:paraId="5B3E8995" w14:textId="77777777" w:rsidR="002C3227" w:rsidRPr="004F2EF9" w:rsidRDefault="002C3227" w:rsidP="002C3227">
      <w:pPr>
        <w:pStyle w:val="Nagwek2"/>
      </w:pPr>
      <w:bookmarkStart w:id="26" w:name="_Toc495830710"/>
      <w:r w:rsidRPr="004F2EF9">
        <w:t>8.2. Odbiór robót zanikających i ulegających zakryciu</w:t>
      </w:r>
      <w:bookmarkEnd w:id="26"/>
    </w:p>
    <w:p w14:paraId="09310674" w14:textId="77777777" w:rsidR="002C3227" w:rsidRPr="004F2EF9" w:rsidRDefault="002C3227" w:rsidP="002C3227">
      <w:r w:rsidRPr="004F2EF9">
        <w:t>Odbiorowi robót zanikających i ulegających zakryciu podlegają;</w:t>
      </w:r>
    </w:p>
    <w:p w14:paraId="38D14424" w14:textId="77777777" w:rsidR="002C3227" w:rsidRPr="004F2EF9" w:rsidRDefault="002C3227" w:rsidP="002C3227">
      <w:pPr>
        <w:pStyle w:val="Nagwek8"/>
      </w:pPr>
      <w:r w:rsidRPr="004F2EF9">
        <w:t>wykonane koryto,</w:t>
      </w:r>
    </w:p>
    <w:p w14:paraId="4F2FF52A" w14:textId="77777777" w:rsidR="002C3227" w:rsidRPr="004F2EF9" w:rsidRDefault="002C3227" w:rsidP="002C3227">
      <w:pPr>
        <w:pStyle w:val="Nagwek8"/>
      </w:pPr>
      <w:r w:rsidRPr="004F2EF9">
        <w:t>wykonana podsypka.</w:t>
      </w:r>
    </w:p>
    <w:p w14:paraId="7DDD2F29" w14:textId="77777777" w:rsidR="002C3227" w:rsidRPr="004F2EF9" w:rsidRDefault="002C3227" w:rsidP="002C3227">
      <w:pPr>
        <w:pStyle w:val="Nagwek1"/>
      </w:pPr>
      <w:bookmarkStart w:id="27" w:name="_Toc495830711"/>
      <w:r w:rsidRPr="004F2EF9">
        <w:t>9. PODSTAWA PŁATNOŚCI</w:t>
      </w:r>
      <w:bookmarkEnd w:id="27"/>
    </w:p>
    <w:p w14:paraId="29672F1B" w14:textId="77777777" w:rsidR="002C3227" w:rsidRPr="004F2EF9" w:rsidRDefault="002C3227" w:rsidP="002C3227">
      <w:pPr>
        <w:pStyle w:val="Nagwek2"/>
      </w:pPr>
      <w:bookmarkStart w:id="28" w:name="_Toc495830712"/>
      <w:r w:rsidRPr="004F2EF9">
        <w:t>9.1. Ogólne dotyczące podstawy płatności</w:t>
      </w:r>
      <w:bookmarkEnd w:id="28"/>
    </w:p>
    <w:p w14:paraId="7686F858" w14:textId="77777777" w:rsidR="002C3227" w:rsidRPr="004F2EF9" w:rsidRDefault="002C3227" w:rsidP="002C3227">
      <w:r w:rsidRPr="004F2EF9">
        <w:t>Ogólne ustalenia dotyczące podstawy płatności podano w SST 00. „Wymagania ogólne” punkt 9.</w:t>
      </w:r>
    </w:p>
    <w:p w14:paraId="32F24A7F" w14:textId="77777777" w:rsidR="002C3227" w:rsidRPr="004F2EF9" w:rsidRDefault="002C3227" w:rsidP="002C3227">
      <w:pPr>
        <w:pStyle w:val="Nagwek2"/>
      </w:pPr>
      <w:bookmarkStart w:id="29" w:name="_Toc495830713"/>
      <w:r w:rsidRPr="004F2EF9">
        <w:t>9.2. Cena jednostki obmiarowej</w:t>
      </w:r>
      <w:bookmarkEnd w:id="29"/>
    </w:p>
    <w:p w14:paraId="1420ADCD" w14:textId="77777777" w:rsidR="002C3227" w:rsidRPr="004F2EF9" w:rsidRDefault="002C3227" w:rsidP="002C3227">
      <w:r w:rsidRPr="004F2EF9">
        <w:t>Cena 1m ustawienia obrzeża betonowego obejmuje:</w:t>
      </w:r>
    </w:p>
    <w:p w14:paraId="44B845C6" w14:textId="77777777" w:rsidR="002C3227" w:rsidRPr="004F2EF9" w:rsidRDefault="002C3227" w:rsidP="002C3227">
      <w:pPr>
        <w:pStyle w:val="Nagwek8"/>
      </w:pPr>
      <w:r w:rsidRPr="004F2EF9">
        <w:t>wytyczenie,</w:t>
      </w:r>
    </w:p>
    <w:p w14:paraId="6C598E86" w14:textId="77777777" w:rsidR="002C3227" w:rsidRPr="004F2EF9" w:rsidRDefault="002C3227" w:rsidP="002C3227">
      <w:pPr>
        <w:pStyle w:val="Nagwek8"/>
      </w:pPr>
      <w:r w:rsidRPr="004F2EF9">
        <w:t>prace pomiarowe i roboty przygotowawcze,</w:t>
      </w:r>
    </w:p>
    <w:p w14:paraId="42BDA377" w14:textId="77777777" w:rsidR="002C3227" w:rsidRPr="004F2EF9" w:rsidRDefault="002C3227" w:rsidP="002C3227">
      <w:pPr>
        <w:pStyle w:val="Nagwek8"/>
      </w:pPr>
      <w:r w:rsidRPr="004F2EF9">
        <w:t>dostarczenie materiałów,</w:t>
      </w:r>
    </w:p>
    <w:p w14:paraId="0034DE95" w14:textId="77777777" w:rsidR="002C3227" w:rsidRPr="004F2EF9" w:rsidRDefault="002C3227" w:rsidP="002C3227">
      <w:pPr>
        <w:pStyle w:val="Nagwek8"/>
      </w:pPr>
      <w:r w:rsidRPr="004F2EF9">
        <w:t>wykonanie koryta,</w:t>
      </w:r>
    </w:p>
    <w:p w14:paraId="074B9F26" w14:textId="77777777" w:rsidR="002C3227" w:rsidRPr="004F2EF9" w:rsidRDefault="002C3227" w:rsidP="002C3227">
      <w:pPr>
        <w:pStyle w:val="Nagwek8"/>
      </w:pPr>
      <w:r w:rsidRPr="004F2EF9">
        <w:t>wykonanie ławy betonowej,</w:t>
      </w:r>
    </w:p>
    <w:p w14:paraId="7B251DF0" w14:textId="77777777" w:rsidR="002C3227" w:rsidRPr="004F2EF9" w:rsidRDefault="002C3227" w:rsidP="002C3227">
      <w:pPr>
        <w:pStyle w:val="Nagwek8"/>
      </w:pPr>
      <w:r w:rsidRPr="004F2EF9">
        <w:t>ustawienie obrzeża betonowego,</w:t>
      </w:r>
    </w:p>
    <w:p w14:paraId="59FA840D" w14:textId="77777777" w:rsidR="002C3227" w:rsidRPr="004F2EF9" w:rsidRDefault="002C3227" w:rsidP="002C3227">
      <w:pPr>
        <w:pStyle w:val="Nagwek8"/>
      </w:pPr>
      <w:r w:rsidRPr="004F2EF9">
        <w:t>wypełnienie spoin,</w:t>
      </w:r>
    </w:p>
    <w:p w14:paraId="7AA8CBCC" w14:textId="77777777" w:rsidR="002C3227" w:rsidRPr="004F2EF9" w:rsidRDefault="002C3227" w:rsidP="002C3227">
      <w:pPr>
        <w:pStyle w:val="Nagwek8"/>
      </w:pPr>
      <w:r w:rsidRPr="004F2EF9">
        <w:t>obsypanie zewnętrznej ściany obrzeża,</w:t>
      </w:r>
    </w:p>
    <w:p w14:paraId="389F5296" w14:textId="77777777" w:rsidR="002C3227" w:rsidRPr="004F2EF9" w:rsidRDefault="002C3227" w:rsidP="002C3227">
      <w:pPr>
        <w:pStyle w:val="Nagwek8"/>
      </w:pPr>
      <w:r w:rsidRPr="004F2EF9">
        <w:t>wykonanie badań i pomiarów wymaganych w specyfikacji technicznej.</w:t>
      </w:r>
    </w:p>
    <w:p w14:paraId="53301989" w14:textId="77777777" w:rsidR="002C3227" w:rsidRPr="004F2EF9" w:rsidRDefault="002C3227" w:rsidP="002C3227">
      <w:pPr>
        <w:pStyle w:val="Nagwek1"/>
      </w:pPr>
      <w:bookmarkStart w:id="30" w:name="_Toc495830714"/>
      <w:r w:rsidRPr="004F2EF9">
        <w:t>10. PRZEPISY ZWIĄZANE</w:t>
      </w:r>
      <w:bookmarkEnd w:id="30"/>
    </w:p>
    <w:p w14:paraId="77507CD3" w14:textId="77777777" w:rsidR="002C3227" w:rsidRPr="004F2EF9" w:rsidRDefault="002C3227" w:rsidP="002C3227">
      <w:pPr>
        <w:pStyle w:val="Nagwek2"/>
      </w:pPr>
      <w:bookmarkStart w:id="31" w:name="_Toc495830715"/>
      <w:r w:rsidRPr="004F2EF9">
        <w:t>10.1. Normy</w:t>
      </w:r>
      <w:bookmarkEnd w:id="31"/>
    </w:p>
    <w:p w14:paraId="65D1A59C" w14:textId="77777777" w:rsidR="002C3227" w:rsidRPr="004F2EF9" w:rsidRDefault="002C3227" w:rsidP="002C3227">
      <w:pPr>
        <w:pStyle w:val="Tytu"/>
        <w:numPr>
          <w:ilvl w:val="0"/>
          <w:numId w:val="3"/>
        </w:numPr>
      </w:pPr>
      <w:r w:rsidRPr="004F2EF9">
        <w:t>PN-EN-197-1;2002 Cement. Część 1: Skład, wymagania i kryteria zgodności dotyczące cementu powszechnego Użytku</w:t>
      </w:r>
    </w:p>
    <w:p w14:paraId="36CB2E5C" w14:textId="77777777" w:rsidR="002C3227" w:rsidRPr="004F2EF9" w:rsidRDefault="002C3227" w:rsidP="002C3227">
      <w:pPr>
        <w:pStyle w:val="Tytu"/>
        <w:ind w:left="357" w:firstLine="0"/>
      </w:pPr>
      <w:r w:rsidRPr="004F2EF9">
        <w:t>PN-EN 206-1:2003 Beton. Część 1: Wymagania, właściwości, produkcja i zgodność.</w:t>
      </w:r>
    </w:p>
    <w:p w14:paraId="2BBE4D59" w14:textId="77777777" w:rsidR="002C3227" w:rsidRPr="004F2EF9" w:rsidRDefault="002C3227" w:rsidP="002C3227">
      <w:pPr>
        <w:pStyle w:val="Tytu"/>
        <w:ind w:left="357" w:firstLine="0"/>
      </w:pPr>
      <w:r w:rsidRPr="004F2EF9">
        <w:t>PN-EN 1340:2004 Krawężniki betonowe. Wymagania i metody badań</w:t>
      </w:r>
    </w:p>
    <w:p w14:paraId="3EAA2593" w14:textId="77777777" w:rsidR="002C3227" w:rsidRPr="004F2EF9" w:rsidRDefault="002C3227" w:rsidP="002C3227">
      <w:pPr>
        <w:pStyle w:val="Tytu"/>
        <w:ind w:left="357" w:firstLine="0"/>
      </w:pPr>
      <w:r w:rsidRPr="004F2EF9">
        <w:t>PN-EN 12620:2004 Kruszywa do betonu.</w:t>
      </w:r>
    </w:p>
    <w:p w14:paraId="207054DE" w14:textId="77777777" w:rsidR="002C3227" w:rsidRPr="004F2EF9" w:rsidRDefault="002C3227" w:rsidP="002C3227">
      <w:pPr>
        <w:pStyle w:val="Tytu"/>
        <w:ind w:left="357" w:firstLine="0"/>
      </w:pPr>
      <w:r w:rsidRPr="004F2EF9">
        <w:t>PN-EN-1008:2004 Woda zarobowa do betonu. Specyfikacja pobierania próbek, badania i ocena przydatności wody zarobowej do betonu, w tym wody odzyskanej z procesów produkcji betonu.</w:t>
      </w:r>
    </w:p>
    <w:p w14:paraId="107481AC" w14:textId="77777777" w:rsidR="002C3227" w:rsidRPr="004F2EF9" w:rsidRDefault="002C3227" w:rsidP="002C3227">
      <w:pPr>
        <w:pStyle w:val="Tytu"/>
        <w:ind w:left="357" w:firstLine="0"/>
      </w:pPr>
      <w:r w:rsidRPr="004F2EF9">
        <w:t>PN-EN 13139:2003 Kruszywo do zaprawy</w:t>
      </w:r>
    </w:p>
    <w:p w14:paraId="609F5FBA" w14:textId="77777777" w:rsidR="002C3227" w:rsidRPr="004F2EF9" w:rsidRDefault="002C3227" w:rsidP="002C3227">
      <w:pPr>
        <w:pStyle w:val="Tytu"/>
        <w:ind w:left="357" w:firstLine="0"/>
      </w:pPr>
      <w:r w:rsidRPr="004F2EF9">
        <w:t>PN-EN 13369:2005 Wspólne wymagania dla prefabrykatów</w:t>
      </w:r>
    </w:p>
    <w:p w14:paraId="5D283DE8" w14:textId="77777777" w:rsidR="002C3227" w:rsidRPr="004F2EF9" w:rsidRDefault="002C3227" w:rsidP="002C3227">
      <w:pPr>
        <w:pStyle w:val="Tytu"/>
        <w:ind w:left="357" w:firstLine="0"/>
      </w:pPr>
      <w:r w:rsidRPr="004F2EF9">
        <w:t>PN-B-06050 Roboty ziemne budowlane</w:t>
      </w:r>
    </w:p>
    <w:p w14:paraId="6BDBD73A" w14:textId="77777777" w:rsidR="002C3227" w:rsidRPr="004F2EF9" w:rsidRDefault="002C3227" w:rsidP="002C3227">
      <w:pPr>
        <w:pStyle w:val="Tytu"/>
        <w:ind w:left="357" w:firstLine="0"/>
      </w:pPr>
      <w:r w:rsidRPr="004F2EF9">
        <w:t>PN-EN 13242  Kruszywa do niezwiązanych i związanych hydraulicznie materiałów stosowanych w obiektach budowlanych i budownictwie drogowym</w:t>
      </w:r>
    </w:p>
    <w:p w14:paraId="6BDCC620" w14:textId="77777777" w:rsidR="002C3227" w:rsidRPr="004F2EF9" w:rsidRDefault="002C3227" w:rsidP="002C3227">
      <w:pPr>
        <w:pStyle w:val="NAZWASST"/>
      </w:pPr>
    </w:p>
    <w:p w14:paraId="0FA9B5C9" w14:textId="77777777" w:rsidR="002C3227" w:rsidRDefault="002C3227" w:rsidP="002C3227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3203B15C" w14:textId="77777777" w:rsidR="002E3A2C" w:rsidRDefault="002E3A2C"/>
    <w:sectPr w:rsidR="002E3A2C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A6241" w14:textId="77777777" w:rsidR="00A103DA" w:rsidRDefault="00A103DA" w:rsidP="002C3227">
      <w:r>
        <w:separator/>
      </w:r>
    </w:p>
  </w:endnote>
  <w:endnote w:type="continuationSeparator" w:id="0">
    <w:p w14:paraId="4AB19F47" w14:textId="77777777" w:rsidR="00A103DA" w:rsidRDefault="00A103DA" w:rsidP="002C3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E488F" w14:textId="77777777" w:rsidR="00524F4E" w:rsidRDefault="00A103DA">
    <w:pPr>
      <w:pStyle w:val="Stopka"/>
      <w:ind w:right="360"/>
    </w:pPr>
  </w:p>
  <w:p w14:paraId="55D29267" w14:textId="77777777" w:rsidR="00524F4E" w:rsidRDefault="00A103D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F8DF6" w14:textId="77777777" w:rsidR="00524F4E" w:rsidRDefault="00A103DA" w:rsidP="006822BD">
    <w:pPr>
      <w:pStyle w:val="Stopka"/>
      <w:pBdr>
        <w:top w:val="single" w:sz="4" w:space="1" w:color="auto"/>
      </w:pBdr>
      <w:ind w:firstLine="0"/>
    </w:pPr>
    <w:r w:rsidRPr="00CC1832">
      <w:rPr>
        <w:sz w:val="12"/>
        <w:szCs w:val="12"/>
      </w:rPr>
      <w:t>(v</w:t>
    </w:r>
    <w:r>
      <w:rPr>
        <w:sz w:val="12"/>
        <w:szCs w:val="12"/>
      </w:rPr>
      <w:t>2c</w:t>
    </w:r>
    <w:r w:rsidRPr="00CC1832">
      <w:rPr>
        <w:sz w:val="12"/>
        <w:szCs w:val="12"/>
      </w:rPr>
      <w:t>)</w:t>
    </w:r>
    <w:r>
      <w:rPr>
        <w:sz w:val="12"/>
        <w:szCs w:val="12"/>
      </w:rPr>
      <w:tab/>
    </w:r>
    <w:r>
      <w:rPr>
        <w:sz w:val="12"/>
        <w:szCs w:val="12"/>
      </w:rPr>
      <w:tab/>
    </w:r>
    <w:r>
      <w:fldChar w:fldCharType="begin"/>
    </w:r>
    <w:r>
      <w:instrText>PA</w:instrText>
    </w:r>
    <w:r>
      <w:instrText>GE   \* MERGEFORMAT</w:instrText>
    </w:r>
    <w:r>
      <w:fldChar w:fldCharType="separate"/>
    </w:r>
    <w:r>
      <w:rPr>
        <w:noProof/>
      </w:rPr>
      <w:t>629</w:t>
    </w:r>
    <w:r>
      <w:fldChar w:fldCharType="end"/>
    </w:r>
  </w:p>
  <w:p w14:paraId="79D5F838" w14:textId="77777777" w:rsidR="00524F4E" w:rsidRDefault="00A103D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2CCFD" w14:textId="77777777" w:rsidR="00A103DA" w:rsidRDefault="00A103DA" w:rsidP="002C3227">
      <w:r>
        <w:separator/>
      </w:r>
    </w:p>
  </w:footnote>
  <w:footnote w:type="continuationSeparator" w:id="0">
    <w:p w14:paraId="0454075C" w14:textId="77777777" w:rsidR="00A103DA" w:rsidRDefault="00A103DA" w:rsidP="002C3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227"/>
    <w:rsid w:val="002C3227"/>
    <w:rsid w:val="002E3A2C"/>
    <w:rsid w:val="00A10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5BFA98D"/>
  <w15:chartTrackingRefBased/>
  <w15:docId w15:val="{201E311B-B211-415F-BD3D-550EC5958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3227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2C3227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2C3227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2C3227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2C3227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2C3227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2C3227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2C3227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2C3227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rsid w:val="002C32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C3227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ytu">
    <w:name w:val="Title"/>
    <w:aliases w:val="Numerator"/>
    <w:basedOn w:val="Normalny"/>
    <w:link w:val="TytuZnak"/>
    <w:uiPriority w:val="10"/>
    <w:qFormat/>
    <w:rsid w:val="002C3227"/>
    <w:pPr>
      <w:numPr>
        <w:numId w:val="2"/>
      </w:numPr>
      <w:jc w:val="left"/>
    </w:pPr>
    <w:rPr>
      <w:lang w:val="x-none" w:eastAsia="x-none"/>
    </w:rPr>
  </w:style>
  <w:style w:type="character" w:customStyle="1" w:styleId="TytuZnak">
    <w:name w:val="Tytuł Znak"/>
    <w:aliases w:val="Numerator Znak"/>
    <w:basedOn w:val="Domylnaczcionkaakapitu"/>
    <w:link w:val="Tytu"/>
    <w:uiPriority w:val="10"/>
    <w:rsid w:val="002C3227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customStyle="1" w:styleId="tekstost">
    <w:name w:val="tekst ost"/>
    <w:basedOn w:val="Normalny"/>
    <w:link w:val="tekstostZnak"/>
    <w:rsid w:val="002C3227"/>
  </w:style>
  <w:style w:type="paragraph" w:customStyle="1" w:styleId="NAZWASST">
    <w:name w:val="NAZWA SST"/>
    <w:uiPriority w:val="1"/>
    <w:qFormat/>
    <w:rsid w:val="002C32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character" w:customStyle="1" w:styleId="tekstostZnak">
    <w:name w:val="tekst ost Znak"/>
    <w:link w:val="tekstost"/>
    <w:rsid w:val="002C3227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C32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3227"/>
    <w:rPr>
      <w:rFonts w:ascii="Arial Narrow" w:eastAsia="Times New Roman" w:hAnsi="Arial Narro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1284</Words>
  <Characters>7705</Characters>
  <Application>Microsoft Office Word</Application>
  <DocSecurity>0</DocSecurity>
  <Lines>64</Lines>
  <Paragraphs>17</Paragraphs>
  <ScaleCrop>false</ScaleCrop>
  <Company/>
  <LinksUpToDate>false</LinksUpToDate>
  <CharactersWithSpaces>8972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Knoff</dc:creator>
  <cp:keywords/>
  <dc:description/>
  <cp:lastModifiedBy>Sławomir Knoff</cp:lastModifiedBy>
  <cp:revision>1</cp:revision>
  <dcterms:created xsi:type="dcterms:W3CDTF">2021-09-08T07:55:00Z</dcterms:created>
  <dcterms:modified xsi:type="dcterms:W3CDTF">2021-09-08T07:55:00Z</dcterms:modified>
</cp:coreProperties>
</file>